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7" w:rsidRPr="00711807" w:rsidRDefault="00711807" w:rsidP="00711807">
      <w:pPr>
        <w:pStyle w:val="s1"/>
        <w:shd w:val="clear" w:color="auto" w:fill="FFFFFF"/>
        <w:ind w:left="-1134" w:right="-426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711807">
        <w:rPr>
          <w:b/>
          <w:color w:val="000000"/>
          <w:sz w:val="28"/>
          <w:szCs w:val="28"/>
        </w:rPr>
        <w:t xml:space="preserve">Показатели </w:t>
      </w:r>
      <w:r w:rsidRPr="00711807">
        <w:rPr>
          <w:b/>
          <w:color w:val="000000"/>
          <w:sz w:val="28"/>
          <w:szCs w:val="28"/>
        </w:rPr>
        <w:t>качества медицинской помощи, установленны</w:t>
      </w:r>
      <w:r w:rsidRPr="00711807">
        <w:rPr>
          <w:b/>
          <w:color w:val="000000"/>
          <w:sz w:val="28"/>
          <w:szCs w:val="28"/>
        </w:rPr>
        <w:t>е</w:t>
      </w:r>
      <w:r w:rsidRPr="00711807">
        <w:rPr>
          <w:b/>
          <w:color w:val="000000"/>
          <w:sz w:val="28"/>
          <w:szCs w:val="28"/>
        </w:rPr>
        <w:t xml:space="preserve"> в территориальной программе государственных гарантий бесплатного оказания гражданам медицинской помощи на</w:t>
      </w:r>
      <w:r w:rsidRPr="00711807">
        <w:rPr>
          <w:b/>
          <w:color w:val="000000"/>
          <w:sz w:val="28"/>
          <w:szCs w:val="28"/>
        </w:rPr>
        <w:t xml:space="preserve"> 2023 год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Критериями качества медицинской помощи являются: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доля пациентов с острым инфарктом миокарда, которым проведено </w:t>
      </w:r>
      <w:proofErr w:type="spellStart"/>
      <w:r>
        <w:rPr>
          <w:rFonts w:ascii="PT Serif" w:hAnsi="PT Serif"/>
          <w:color w:val="22272F"/>
          <w:sz w:val="23"/>
          <w:szCs w:val="23"/>
        </w:rPr>
        <w:t>стентирование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коронарных артерий, в общем количестве пациентов с острым инфарктом миокарда, имеющих показания к его проведению;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rPr>
          <w:rFonts w:ascii="PT Serif" w:hAnsi="PT Serif"/>
          <w:color w:val="22272F"/>
          <w:sz w:val="23"/>
          <w:szCs w:val="23"/>
        </w:rPr>
        <w:t>тромболизис</w:t>
      </w:r>
      <w:proofErr w:type="spellEnd"/>
      <w:r>
        <w:rPr>
          <w:rFonts w:ascii="PT Serif" w:hAnsi="PT Serif"/>
          <w:color w:val="22272F"/>
          <w:sz w:val="23"/>
          <w:szCs w:val="23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доля пациентов с острым инфарктом миокарда, которым проведена </w:t>
      </w:r>
      <w:proofErr w:type="spellStart"/>
      <w:r>
        <w:rPr>
          <w:rFonts w:ascii="PT Serif" w:hAnsi="PT Serif"/>
          <w:color w:val="22272F"/>
          <w:sz w:val="23"/>
          <w:szCs w:val="23"/>
        </w:rPr>
        <w:t>тромболитическая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терапия, в общем количестве пациентов с острым инфарктом миокарда, имеющих показания к ее проведению;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доля пациентов с острым ишемическим инсультом, которым проведена </w:t>
      </w:r>
      <w:proofErr w:type="spellStart"/>
      <w:r>
        <w:rPr>
          <w:rFonts w:ascii="PT Serif" w:hAnsi="PT Serif"/>
          <w:color w:val="22272F"/>
          <w:sz w:val="23"/>
          <w:szCs w:val="23"/>
        </w:rPr>
        <w:t>тромболитическая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доля пациентов с острым ишемическим инсультом, которым проведена </w:t>
      </w:r>
      <w:proofErr w:type="spellStart"/>
      <w:r>
        <w:rPr>
          <w:rFonts w:ascii="PT Serif" w:hAnsi="PT Serif"/>
          <w:color w:val="22272F"/>
          <w:sz w:val="23"/>
          <w:szCs w:val="23"/>
        </w:rPr>
        <w:t>тромболитическая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 </w:t>
      </w:r>
      <w:r w:rsidRPr="003B6CA2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территориальной</w:t>
      </w:r>
      <w:r w:rsidRPr="003B6CA2">
        <w:rPr>
          <w:rFonts w:ascii="PT Serif" w:hAnsi="PT Serif"/>
          <w:color w:val="22272F"/>
          <w:sz w:val="23"/>
          <w:szCs w:val="23"/>
        </w:rPr>
        <w:t> </w:t>
      </w:r>
      <w:r w:rsidRPr="003B6CA2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программы</w:t>
      </w:r>
      <w:r w:rsidRPr="003B6CA2">
        <w:rPr>
          <w:rFonts w:ascii="PT Serif" w:hAnsi="PT Serif"/>
          <w:color w:val="22272F"/>
          <w:sz w:val="23"/>
          <w:szCs w:val="23"/>
        </w:rPr>
        <w:t> </w:t>
      </w:r>
      <w:r w:rsidRPr="003B6CA2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государственных</w:t>
      </w:r>
      <w:r>
        <w:rPr>
          <w:rFonts w:ascii="PT Serif" w:hAnsi="PT Serif"/>
          <w:color w:val="22272F"/>
          <w:sz w:val="23"/>
          <w:szCs w:val="23"/>
        </w:rPr>
        <w:t> гарантий;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количество случаев госпитализации с диагнозом "бронхиальная астма" на 100 тыс. населения в год;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количество случаев госпитализации с диагнозом "хроническая </w:t>
      </w:r>
      <w:proofErr w:type="spellStart"/>
      <w:r>
        <w:rPr>
          <w:rFonts w:ascii="PT Serif" w:hAnsi="PT Serif"/>
          <w:color w:val="22272F"/>
          <w:sz w:val="23"/>
          <w:szCs w:val="23"/>
        </w:rPr>
        <w:t>обструктивная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болезнь легких" на 100 тыс. населения;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количество случаев госпитализации с диагнозом "хроническая сердечная недостаточность" на 100 тыс. населения в год;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количество случаев госпитализации с диагнозом "гипертоническая болезнь" на 100 тыс. населения в год;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количество случаев госпитализации с диагнозом "сахарный диабет" на 100 тыс. населения в год;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количество пациентов с гепатитом С, получивших противовирусную терапию, на 100 тыс. населения в год;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 w:rsidRPr="003B6CA2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Территориальной</w:t>
      </w:r>
      <w:r w:rsidRPr="003B6CA2">
        <w:rPr>
          <w:rFonts w:ascii="PT Serif" w:hAnsi="PT Serif"/>
          <w:color w:val="22272F"/>
          <w:sz w:val="23"/>
          <w:szCs w:val="23"/>
        </w:rPr>
        <w:t> </w:t>
      </w:r>
      <w:r w:rsidRPr="003B6CA2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программой</w:t>
      </w:r>
      <w:r w:rsidRPr="003B6CA2">
        <w:rPr>
          <w:rFonts w:ascii="PT Serif" w:hAnsi="PT Serif"/>
          <w:color w:val="22272F"/>
          <w:sz w:val="23"/>
          <w:szCs w:val="23"/>
        </w:rPr>
        <w:t> </w:t>
      </w:r>
      <w:r w:rsidRPr="003B6CA2">
        <w:rPr>
          <w:rStyle w:val="a3"/>
          <w:rFonts w:ascii="PT Serif" w:hAnsi="PT Serif"/>
          <w:i w:val="0"/>
          <w:iCs w:val="0"/>
          <w:color w:val="22272F"/>
          <w:sz w:val="23"/>
          <w:szCs w:val="23"/>
        </w:rPr>
        <w:t>государственных</w:t>
      </w:r>
      <w:r w:rsidRPr="003B6CA2">
        <w:rPr>
          <w:rFonts w:ascii="PT Serif" w:hAnsi="PT Serif"/>
          <w:color w:val="22272F"/>
          <w:sz w:val="23"/>
          <w:szCs w:val="23"/>
        </w:rPr>
        <w:t> </w:t>
      </w:r>
      <w:r>
        <w:rPr>
          <w:rFonts w:ascii="PT Serif" w:hAnsi="PT Serif"/>
          <w:color w:val="22272F"/>
          <w:sz w:val="23"/>
          <w:szCs w:val="23"/>
        </w:rPr>
        <w:t>гарантий устанавливаются целевые значения критериев доступности и качества медицинской помощи, на основе которых проводит</w:t>
      </w:r>
      <w:bookmarkStart w:id="0" w:name="_GoBack"/>
      <w:bookmarkEnd w:id="0"/>
      <w:r>
        <w:rPr>
          <w:rFonts w:ascii="PT Serif" w:hAnsi="PT Serif"/>
          <w:color w:val="22272F"/>
          <w:sz w:val="23"/>
          <w:szCs w:val="23"/>
        </w:rPr>
        <w:t>ся комплексная оценка их уровня и динамики.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 </w:t>
      </w:r>
      <w:hyperlink r:id="rId4" w:anchor="/document/72185920/entry/0" w:history="1">
        <w:r>
          <w:rPr>
            <w:rStyle w:val="a4"/>
            <w:rFonts w:ascii="PT Serif" w:hAnsi="PT Serif"/>
            <w:color w:val="3272C0"/>
            <w:sz w:val="23"/>
            <w:szCs w:val="23"/>
          </w:rPr>
          <w:t>"Здравоохранение"</w:t>
        </w:r>
      </w:hyperlink>
      <w:r>
        <w:rPr>
          <w:rFonts w:ascii="PT Serif" w:hAnsi="PT Serif"/>
          <w:color w:val="22272F"/>
          <w:sz w:val="23"/>
          <w:szCs w:val="23"/>
        </w:rPr>
        <w:t> и </w:t>
      </w:r>
      <w:hyperlink r:id="rId5" w:anchor="/document/400824401/entry/0" w:history="1">
        <w:r>
          <w:rPr>
            <w:rStyle w:val="a4"/>
            <w:rFonts w:ascii="PT Serif" w:hAnsi="PT Serif"/>
            <w:color w:val="3272C0"/>
            <w:sz w:val="23"/>
            <w:szCs w:val="23"/>
          </w:rPr>
          <w:t>"Демография"</w:t>
        </w:r>
      </w:hyperlink>
      <w:r>
        <w:rPr>
          <w:rFonts w:ascii="PT Serif" w:hAnsi="PT Serif"/>
          <w:color w:val="22272F"/>
          <w:sz w:val="23"/>
          <w:szCs w:val="23"/>
        </w:rPr>
        <w:t>.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Критериями доступности медицинской помощи, оказываемой федеральными медицинскими организациями, являются: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>
        <w:rPr>
          <w:rFonts w:ascii="PT Serif" w:hAnsi="PT Serif"/>
          <w:color w:val="22272F"/>
          <w:sz w:val="23"/>
          <w:szCs w:val="23"/>
        </w:rPr>
        <w:t>затратоемкости</w:t>
      </w:r>
      <w:proofErr w:type="spellEnd"/>
      <w:r>
        <w:rPr>
          <w:rFonts w:ascii="PT Serif" w:hAnsi="PT Serif"/>
          <w:color w:val="22272F"/>
          <w:sz w:val="23"/>
          <w:szCs w:val="23"/>
        </w:rPr>
        <w:t>, равным 2 и более, в объеме оказанной специализированной, в том числе высокотехнологичной, медицинской помощи (в 2023 году - не менее 60 процентов, в 2024 и 2025 годах - не менее 70 процентов);</w:t>
      </w:r>
    </w:p>
    <w:p w:rsidR="00711807" w:rsidRDefault="00711807" w:rsidP="00711807">
      <w:pPr>
        <w:pStyle w:val="s1"/>
        <w:shd w:val="clear" w:color="auto" w:fill="FFFFFF"/>
        <w:ind w:left="-1134" w:right="-426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7"/>
    <w:rsid w:val="002D39B4"/>
    <w:rsid w:val="00302B65"/>
    <w:rsid w:val="00304879"/>
    <w:rsid w:val="0036630C"/>
    <w:rsid w:val="003B6CA2"/>
    <w:rsid w:val="005B06A6"/>
    <w:rsid w:val="0069601C"/>
    <w:rsid w:val="00711807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0A7F"/>
  <w15:chartTrackingRefBased/>
  <w15:docId w15:val="{A8827C17-7B6C-467C-9317-E45D0266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1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11807"/>
    <w:rPr>
      <w:i/>
      <w:iCs/>
    </w:rPr>
  </w:style>
  <w:style w:type="character" w:styleId="a4">
    <w:name w:val="Hyperlink"/>
    <w:basedOn w:val="a0"/>
    <w:uiPriority w:val="99"/>
    <w:semiHidden/>
    <w:unhideWhenUsed/>
    <w:rsid w:val="00711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2</cp:revision>
  <dcterms:created xsi:type="dcterms:W3CDTF">2023-06-15T05:14:00Z</dcterms:created>
  <dcterms:modified xsi:type="dcterms:W3CDTF">2023-06-15T05:18:00Z</dcterms:modified>
</cp:coreProperties>
</file>